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9F5C4D" w:rsidRPr="009F5C4D">
        <w:rPr>
          <w:rFonts w:ascii="Bookman Old Style" w:hAnsi="Bookman Old Style" w:cs="Tahoma"/>
          <w:sz w:val="22"/>
          <w:szCs w:val="22"/>
        </w:rPr>
        <w:t>E4053034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9F5C4D" w:rsidRPr="009F5C4D">
        <w:rPr>
          <w:rFonts w:ascii="Bookman Old Style" w:hAnsi="Bookman Old Style" w:cs="Tahoma"/>
          <w:sz w:val="22"/>
          <w:szCs w:val="22"/>
        </w:rPr>
        <w:t>07-Aug-2025 05:30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9F5C4D" w:rsidRPr="009F5C4D">
        <w:rPr>
          <w:rFonts w:ascii="Bookman Old Style" w:hAnsi="Bookman Old Style" w:cs="Tahoma"/>
          <w:sz w:val="22"/>
          <w:szCs w:val="22"/>
        </w:rPr>
        <w:t>E4053034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9F5C4D" w:rsidRPr="009F5C4D">
        <w:rPr>
          <w:rFonts w:ascii="Bookman Old Style" w:hAnsi="Bookman Old Style" w:cs="Tahoma"/>
          <w:sz w:val="22"/>
          <w:szCs w:val="22"/>
        </w:rPr>
        <w:t>RATE CONTRACT FOR SUPPLY OF SPHERICAL ROD END (5 TYPES)</w:t>
      </w:r>
      <w:r w:rsidR="009F5C4D">
        <w:rPr>
          <w:rFonts w:ascii="Bookman Old Style" w:hAnsi="Bookman Old Style" w:cs="Tahoma"/>
          <w:sz w:val="22"/>
          <w:szCs w:val="22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9F5C4D" w:rsidRPr="009F5C4D">
        <w:rPr>
          <w:rFonts w:ascii="Bookman Old Style" w:hAnsi="Bookman Old Style" w:cs="Tahoma"/>
          <w:sz w:val="22"/>
          <w:szCs w:val="22"/>
        </w:rPr>
        <w:t>E4053034</w:t>
      </w:r>
    </w:p>
    <w:p w:rsidR="00550B16" w:rsidRPr="003B1C8E" w:rsidRDefault="00550B16" w:rsidP="00550B16">
      <w:pPr>
        <w:ind w:left="4253" w:hanging="4253"/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r w:rsidR="00C71B43">
        <w:rPr>
          <w:rFonts w:ascii="Bookman Old Style" w:hAnsi="Bookman Old Style" w:cs="Tahoma"/>
          <w:sz w:val="22"/>
          <w:szCs w:val="16"/>
        </w:rPr>
        <w:t xml:space="preserve">Rs. </w:t>
      </w:r>
      <w:r w:rsidR="009F5C4D">
        <w:rPr>
          <w:rFonts w:ascii="Bookman Old Style" w:hAnsi="Bookman Old Style" w:cs="Tahoma"/>
          <w:sz w:val="22"/>
          <w:szCs w:val="16"/>
        </w:rPr>
        <w:t xml:space="preserve">100 – </w:t>
      </w:r>
      <w:proofErr w:type="gramStart"/>
      <w:r w:rsidR="009F5C4D">
        <w:rPr>
          <w:rFonts w:ascii="Bookman Old Style" w:hAnsi="Bookman Old Style" w:cs="Tahoma"/>
          <w:sz w:val="22"/>
          <w:szCs w:val="16"/>
        </w:rPr>
        <w:t xml:space="preserve">125 </w:t>
      </w:r>
      <w:r w:rsidR="00C71B43">
        <w:rPr>
          <w:rFonts w:ascii="Bookman Old Style" w:hAnsi="Bookman Old Style" w:cs="Tahoma"/>
          <w:sz w:val="22"/>
          <w:szCs w:val="16"/>
        </w:rPr>
        <w:t xml:space="preserve"> </w:t>
      </w:r>
      <w:r w:rsidR="009002FD" w:rsidRPr="003B1C8E">
        <w:rPr>
          <w:rFonts w:ascii="Bookman Old Style" w:hAnsi="Bookman Old Style" w:cs="Tahoma"/>
          <w:sz w:val="22"/>
          <w:szCs w:val="16"/>
        </w:rPr>
        <w:t>LAKHS</w:t>
      </w:r>
      <w:proofErr w:type="gramEnd"/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9F5C4D" w:rsidRPr="009F5C4D">
        <w:rPr>
          <w:rFonts w:ascii="Bookman Old Style" w:hAnsi="Bookman Old Style" w:cs="Tahoma"/>
          <w:sz w:val="22"/>
          <w:szCs w:val="22"/>
        </w:rPr>
        <w:t>07-Aug-2025 05:30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9F5C4D" w:rsidRPr="009F5C4D">
        <w:rPr>
          <w:rFonts w:ascii="Bookman Old Style" w:hAnsi="Bookman Old Style" w:cs="Tahoma"/>
          <w:sz w:val="22"/>
          <w:szCs w:val="22"/>
        </w:rPr>
        <w:t>20-Aug-2025 10:00 AM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9F5C4D" w:rsidRPr="009F5C4D">
        <w:rPr>
          <w:rFonts w:ascii="Bookman Old Style" w:hAnsi="Bookman Old Style" w:cs="Tahoma"/>
          <w:sz w:val="22"/>
          <w:szCs w:val="22"/>
        </w:rPr>
        <w:t>20-Aug-2025 10:00 AM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9F5C4D" w:rsidRPr="009F5C4D">
        <w:rPr>
          <w:rFonts w:ascii="Bookman Old Style" w:hAnsi="Bookman Old Style" w:cs="Tahoma"/>
          <w:sz w:val="22"/>
          <w:szCs w:val="22"/>
        </w:rPr>
        <w:t>20-Aug-2025 1</w:t>
      </w:r>
      <w:r w:rsidR="009F5C4D">
        <w:rPr>
          <w:rFonts w:ascii="Bookman Old Style" w:hAnsi="Bookman Old Style" w:cs="Tahoma"/>
          <w:sz w:val="22"/>
          <w:szCs w:val="22"/>
        </w:rPr>
        <w:t>1</w:t>
      </w:r>
      <w:r w:rsidR="009F5C4D" w:rsidRPr="009F5C4D">
        <w:rPr>
          <w:rFonts w:ascii="Bookman Old Style" w:hAnsi="Bookman Old Style" w:cs="Tahoma"/>
          <w:sz w:val="22"/>
          <w:szCs w:val="22"/>
        </w:rPr>
        <w:t>:00 AM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  <w:bookmarkStart w:id="0" w:name="_GoBack"/>
      <w:bookmarkEnd w:id="0"/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9F5C4D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232A7"/>
    <w:rsid w:val="00037EB4"/>
    <w:rsid w:val="00091573"/>
    <w:rsid w:val="00126DF4"/>
    <w:rsid w:val="001C23AF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9F5C4D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71B43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F28EAA9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15</cp:revision>
  <cp:lastPrinted>2020-09-29T09:43:00Z</cp:lastPrinted>
  <dcterms:created xsi:type="dcterms:W3CDTF">2022-02-17T04:32:00Z</dcterms:created>
  <dcterms:modified xsi:type="dcterms:W3CDTF">2025-08-12T11:05:00Z</dcterms:modified>
</cp:coreProperties>
</file>